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7.2 State at least two institutional best practices (as per NAAC template)</w:t>
      </w:r>
    </w:p>
    <w:p w:rsid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bookmarkStart w:id="0" w:name="_GoBack"/>
      <w:bookmarkEnd w:id="0"/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Response:</w:t>
      </w:r>
    </w:p>
    <w:p w:rsidR="00DC2E94" w:rsidRPr="006A3ABE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DC2E94" w:rsidRPr="00DC2E94" w:rsidRDefault="00DC2E94" w:rsidP="00DC2E9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1. Title of the Practice</w:t>
      </w:r>
    </w:p>
    <w:p w:rsidR="00DC2E94" w:rsidRPr="00DC2E94" w:rsidRDefault="00DC2E94" w:rsidP="00DC2E9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Enterprise Resources Planning (ERP)</w:t>
      </w:r>
    </w:p>
    <w:p w:rsidR="00DC2E94" w:rsidRPr="00DC2E94" w:rsidRDefault="00DC2E94" w:rsidP="00DC2E9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2. Objectives of the Practice</w:t>
      </w:r>
    </w:p>
    <w:p w:rsid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Technology in the education enables students, faculty and researches with easy access to the internet and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open networks, to adopt high degrees of sharing, collaboration and participation.</w:t>
      </w:r>
    </w:p>
    <w:p w:rsidR="00DC2E94" w:rsidRPr="006A3ABE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  <w:lang w:bidi="hi-IN"/>
        </w:rPr>
      </w:pPr>
    </w:p>
    <w:p w:rsid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We are fully clued up on the hypothesis that the dimensions and quality of education keep on evolving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with time. In every walk of life, there has to be very copious intervention of technology in general and that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of Information and Communication Technology (ICT) in particular. In consonance with this, our entire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essential processes which appertain to academics, examinations student support services like hotel and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transport, various human resources functions are executed through a highly sophisticated ERP platform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developed by ITM University.</w:t>
      </w:r>
    </w:p>
    <w:p w:rsidR="00DC2E94" w:rsidRPr="006A3ABE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bidi="hi-IN"/>
        </w:rPr>
      </w:pPr>
    </w:p>
    <w:p w:rsidR="00DC2E94" w:rsidRPr="00DC2E94" w:rsidRDefault="00DC2E94" w:rsidP="00DC2E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To provide an integrated platform for smoothly &amp; conveniently running the various processes of the university.</w:t>
      </w:r>
    </w:p>
    <w:p w:rsidR="00DC2E94" w:rsidRPr="00DC2E94" w:rsidRDefault="00DC2E94" w:rsidP="00DC2E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An Automated maintenance/service facility across organization through helpdesk.</w:t>
      </w:r>
    </w:p>
    <w:p w:rsidR="00DC2E94" w:rsidRPr="00DC2E94" w:rsidRDefault="00DC2E94" w:rsidP="00DC2E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To reduce the time &amp; effort for maintenance of Students as well as employee record.</w:t>
      </w:r>
    </w:p>
    <w:p w:rsidR="00DC2E94" w:rsidRPr="00DC2E94" w:rsidRDefault="00DC2E94" w:rsidP="00DC2E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To provide a single window solutions to various workflow across university.</w:t>
      </w:r>
    </w:p>
    <w:p w:rsidR="00DC2E94" w:rsidRPr="006A3ABE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bidi="hi-IN"/>
        </w:rPr>
      </w:pPr>
    </w:p>
    <w:p w:rsidR="00DC2E94" w:rsidRPr="00DC2E94" w:rsidRDefault="00DC2E94" w:rsidP="00DC2E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3. The Context</w:t>
      </w:r>
    </w:p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An integrated management information system is essential for any organization with large amount of data,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multiple processes, and varied requirements. Enterprise Resource planning (ERP) applications are the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answer to such requirements. ERP covers the techniques and concepts employed for the integrated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management resources, to improve the efficiency of an enterprise. ERP software package are integrated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covering all enterprise business functions.</w:t>
      </w:r>
    </w:p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At ITM University ERP portal is being used for the last four years. The key modules include:-</w:t>
      </w:r>
    </w:p>
    <w:p w:rsidR="00DC2E94" w:rsidRPr="00D45CFD" w:rsidRDefault="00DC2E94" w:rsidP="00D45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Management Information System comprising of:-</w:t>
      </w:r>
    </w:p>
    <w:p w:rsidR="006A3ABE" w:rsidRDefault="006A3ABE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6A3ABE" w:rsidRDefault="006A3ABE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(</w:t>
      </w:r>
      <w:proofErr w:type="spellStart"/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i</w:t>
      </w:r>
      <w:proofErr w:type="spellEnd"/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) Student Information System</w:t>
      </w:r>
    </w:p>
    <w:p w:rsidR="00DC2E94" w:rsidRPr="00D45CFD" w:rsidRDefault="00DC2E94" w:rsidP="00D45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Applicant Database</w:t>
      </w:r>
    </w:p>
    <w:p w:rsidR="00DC2E94" w:rsidRPr="00D45CFD" w:rsidRDefault="00DC2E94" w:rsidP="00D45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Student Database</w:t>
      </w:r>
    </w:p>
    <w:p w:rsidR="00DC2E94" w:rsidRPr="00D45CFD" w:rsidRDefault="00DC2E94" w:rsidP="00D45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Timetable Module</w:t>
      </w:r>
    </w:p>
    <w:p w:rsidR="00DC2E94" w:rsidRPr="00D45CFD" w:rsidRDefault="00DC2E94" w:rsidP="00D45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Attendance Module</w:t>
      </w:r>
    </w:p>
    <w:p w:rsidR="00DC2E94" w:rsidRPr="00D45CFD" w:rsidRDefault="00DC2E94" w:rsidP="00D45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Exam &amp; Grading Module</w:t>
      </w:r>
    </w:p>
    <w:p w:rsidR="00DC2E94" w:rsidRPr="00D45CFD" w:rsidRDefault="00DC2E94" w:rsidP="00D45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Activity Based Learning Module</w:t>
      </w:r>
    </w:p>
    <w:p w:rsidR="00DC2E94" w:rsidRPr="00DC2E94" w:rsidRDefault="00DC2E94" w:rsidP="00D45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(ii) Faculty &amp; Staff </w:t>
      </w:r>
      <w:proofErr w:type="gramStart"/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Management:-</w:t>
      </w:r>
      <w:proofErr w:type="gramEnd"/>
    </w:p>
    <w:p w:rsidR="00DC2E94" w:rsidRPr="00D45CFD" w:rsidRDefault="00DC2E94" w:rsidP="00D45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Employee Information</w:t>
      </w:r>
    </w:p>
    <w:p w:rsidR="00DC2E94" w:rsidRPr="00D45CFD" w:rsidRDefault="00DC2E94" w:rsidP="00D45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Leave Management</w:t>
      </w:r>
    </w:p>
    <w:p w:rsidR="00DC2E94" w:rsidRPr="00D45CFD" w:rsidRDefault="00DC2E94" w:rsidP="00D45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Performance Appraisal</w:t>
      </w:r>
    </w:p>
    <w:p w:rsidR="00DC2E94" w:rsidRPr="00DC2E94" w:rsidRDefault="00DC2E94" w:rsidP="00D45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(iii) Finance &amp; Account </w:t>
      </w:r>
      <w:proofErr w:type="gramStart"/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Management:-</w:t>
      </w:r>
      <w:proofErr w:type="gramEnd"/>
    </w:p>
    <w:p w:rsidR="00DC2E94" w:rsidRPr="00D45CFD" w:rsidRDefault="00DC2E94" w:rsidP="00D45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Student Fee Management</w:t>
      </w:r>
    </w:p>
    <w:p w:rsidR="00DC2E94" w:rsidRPr="00D45CFD" w:rsidRDefault="00DC2E94" w:rsidP="00D45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Account payable</w:t>
      </w:r>
    </w:p>
    <w:p w:rsidR="00DC2E94" w:rsidRPr="00D45CFD" w:rsidRDefault="00DC2E94" w:rsidP="00D45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5CFD">
        <w:rPr>
          <w:rFonts w:ascii="Times New Roman" w:hAnsi="Times New Roman" w:cs="Times New Roman"/>
          <w:sz w:val="28"/>
          <w:szCs w:val="28"/>
          <w:lang w:bidi="hi-IN"/>
        </w:rPr>
        <w:t>Balance Sheet</w:t>
      </w:r>
    </w:p>
    <w:p w:rsidR="00DC2E94" w:rsidRPr="00DC2E94" w:rsidRDefault="00DC2E94" w:rsidP="00D45CF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(iv)</w:t>
      </w:r>
      <w:r w:rsidR="00D45C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Purchase &amp; Inventory Management</w:t>
      </w:r>
    </w:p>
    <w:p w:rsidR="00DC2E94" w:rsidRPr="00DC2E94" w:rsidRDefault="00D45CFD" w:rsidP="00F465D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(v)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  <w:t xml:space="preserve">  </w:t>
      </w:r>
      <w:r w:rsidR="00DC2E94"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Self Service portals for students &amp; employees</w:t>
      </w:r>
    </w:p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(vi)</w:t>
      </w:r>
      <w:r w:rsidR="00D169C4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Learning Exchange module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Moodle is a single sign on portal enabling the authenticated users to</w:t>
      </w:r>
      <w:r w:rsidR="00E2035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experience a social networking like interaction with students, Faculty member, Industry Interaction Cell</w:t>
      </w:r>
      <w:r w:rsidR="00E2035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(IDEAPAD).</w:t>
      </w:r>
    </w:p>
    <w:p w:rsidR="00B415DB" w:rsidRPr="006A3ABE" w:rsidRDefault="00B415DB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  <w:lang w:bidi="hi-IN"/>
        </w:rPr>
      </w:pPr>
    </w:p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This portal also as, Management Information System (MIS) and Learning Management System (LMS) for</w:t>
      </w:r>
      <w:r w:rsidR="00E2035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the student, participate in online quizzes, debates, and much more.</w:t>
      </w:r>
    </w:p>
    <w:p w:rsidR="00E2035A" w:rsidRPr="006A3ABE" w:rsidRDefault="00E2035A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DC2E94" w:rsidRDefault="00DC2E94" w:rsidP="00EA1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4. The Practice</w:t>
      </w:r>
    </w:p>
    <w:p w:rsid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The ERP System enables integration which facilitates the entire student life cycle management through a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tamper proof workflow; form enquiry to alumni by MIS module. The solution encompasses the entire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student life cycle management activities, institutional support activities, and efficient control of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management resources by providing education platform solutions, such as learning management, virtual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community, assessments, and distance learning to support teaching, and increase teacher student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collaboration.</w:t>
      </w:r>
    </w:p>
    <w:p w:rsidR="00EA1657" w:rsidRDefault="00EA1657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A3ABE" w:rsidRDefault="006A3ABE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A3ABE" w:rsidRPr="00DC2E94" w:rsidRDefault="006A3ABE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C2E94" w:rsidRPr="00DC2E94" w:rsidRDefault="00DC2E94" w:rsidP="00EA1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This is a platform solution that has following features:</w:t>
      </w:r>
    </w:p>
    <w:p w:rsid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lastRenderedPageBreak/>
        <w:t>Students can apply &amp; provide their personal details at remote accession on their comfort of time &amp; space &amp;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create application form on further scrutinizing the documents at the time of admission</w:t>
      </w:r>
    </w:p>
    <w:p w:rsidR="00EA1657" w:rsidRPr="006A3ABE" w:rsidRDefault="00EA1657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  <w:lang w:bidi="hi-IN"/>
        </w:rPr>
      </w:pPr>
    </w:p>
    <w:p w:rsid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 xml:space="preserve">The </w:t>
      </w: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Admission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module of MIS defines the entire admission process in as end-to-end way. Other related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activities, such as configuring the roll number elements; performing seat allocation, etc. are also performed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with the help of this module.</w:t>
      </w:r>
    </w:p>
    <w:p w:rsidR="00EA1657" w:rsidRPr="006A3ABE" w:rsidRDefault="00EA1657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  <w:lang w:bidi="hi-IN"/>
        </w:rPr>
      </w:pPr>
    </w:p>
    <w:p w:rsid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 xml:space="preserve">The same has been deployed to integrate the process starting </w:t>
      </w:r>
      <w:proofErr w:type="spellStart"/>
      <w:r w:rsidRPr="00DC2E94">
        <w:rPr>
          <w:rFonts w:ascii="Times New Roman" w:hAnsi="Times New Roman" w:cs="Times New Roman"/>
          <w:sz w:val="28"/>
          <w:szCs w:val="28"/>
          <w:lang w:bidi="hi-IN"/>
        </w:rPr>
        <w:t>form</w:t>
      </w:r>
      <w:proofErr w:type="spellEnd"/>
      <w:r w:rsidRPr="00DC2E94">
        <w:rPr>
          <w:rFonts w:ascii="Times New Roman" w:hAnsi="Times New Roman" w:cs="Times New Roman"/>
          <w:sz w:val="28"/>
          <w:szCs w:val="28"/>
          <w:lang w:bidi="hi-IN"/>
        </w:rPr>
        <w:t xml:space="preserve"> the online application to making a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complete student database for accessing the information throughout the university procedures.</w:t>
      </w:r>
    </w:p>
    <w:p w:rsidR="00EA1657" w:rsidRPr="006A3ABE" w:rsidRDefault="00EA1657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DC2E94" w:rsidRPr="00DC2E94" w:rsidRDefault="00DC2E94" w:rsidP="00EA1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a. Student Management:-</w:t>
      </w:r>
    </w:p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Student: Student can view its lifecycle processes such as student complete details, Fee, Timetable,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Attendance, Transport and Hostel, Exams, Results.</w:t>
      </w:r>
    </w:p>
    <w:p w:rsidR="00EA1657" w:rsidRPr="006A3ABE" w:rsidRDefault="00EA1657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DC2E94" w:rsidRPr="00DC2E94" w:rsidRDefault="00DC2E94" w:rsidP="00EA1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b. Self Service:-</w:t>
      </w:r>
    </w:p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proofErr w:type="spellStart"/>
      <w:r w:rsidRPr="00DC2E94">
        <w:rPr>
          <w:rFonts w:ascii="Times New Roman" w:hAnsi="Times New Roman" w:cs="Times New Roman"/>
          <w:sz w:val="28"/>
          <w:szCs w:val="28"/>
          <w:lang w:bidi="hi-IN"/>
        </w:rPr>
        <w:t>i</w:t>
      </w:r>
      <w:proofErr w:type="spellEnd"/>
      <w:r w:rsidRPr="00DC2E94">
        <w:rPr>
          <w:rFonts w:ascii="Times New Roman" w:hAnsi="Times New Roman" w:cs="Times New Roman"/>
          <w:sz w:val="28"/>
          <w:szCs w:val="28"/>
          <w:lang w:bidi="hi-IN"/>
        </w:rPr>
        <w:t>. Faculty: Apply leave, approve leave and mark student’s attendance.</w:t>
      </w:r>
    </w:p>
    <w:p w:rsid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ii. Student: Student can apply for his Hostel request, Transport request and view his stoppage routine.</w:t>
      </w:r>
    </w:p>
    <w:p w:rsidR="00EA1657" w:rsidRPr="006A3ABE" w:rsidRDefault="00EA1657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DC2E94" w:rsidRPr="00DC2E94" w:rsidRDefault="00DC2E94" w:rsidP="00EA1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Moodle (Learning Management System) facilitated faculty and students as:-</w:t>
      </w:r>
    </w:p>
    <w:p w:rsidR="00DC2E94" w:rsidRPr="00DC2E94" w:rsidRDefault="00DC2E94" w:rsidP="00EA1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 xml:space="preserve">1) </w:t>
      </w: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Faculty:-</w:t>
      </w:r>
    </w:p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a) Batch wise communities are created for all the batches to students where Media/Videos, Blog posts,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Bytes, File sharing/ Notes Sharing by Faculty members can be posted.</w:t>
      </w:r>
    </w:p>
    <w:p w:rsid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b) Subject wise content can be uploaded in which file/notes in the form of Pdf, text document, word or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excel file, presentation and video can be shared.</w:t>
      </w:r>
    </w:p>
    <w:p w:rsidR="00EA1657" w:rsidRPr="006A3ABE" w:rsidRDefault="00EA1657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  <w:lang w:bidi="hi-IN"/>
        </w:rPr>
      </w:pPr>
    </w:p>
    <w:p w:rsid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c) Subject wise assignment can be given to the students and examinations could be conducted.</w:t>
      </w:r>
    </w:p>
    <w:p w:rsidR="00EA1657" w:rsidRPr="006A3ABE" w:rsidRDefault="00EA1657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DC2E94" w:rsidRPr="00DC2E94" w:rsidRDefault="00DC2E94" w:rsidP="00EA1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 xml:space="preserve">2) </w:t>
      </w: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Students:-</w:t>
      </w:r>
    </w:p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a) Student can share his ideas by posting Media/Videos, Blog posts, Bytes and files.</w:t>
      </w:r>
    </w:p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b) Subject wise content can be viewed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/</w:t>
      </w:r>
      <w:r w:rsidR="00EA165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downloaded by the students,</w:t>
      </w:r>
    </w:p>
    <w:p w:rsidR="00721B78" w:rsidRDefault="00721B78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6A3ABE" w:rsidRDefault="006A3ABE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6A3ABE" w:rsidRDefault="006A3ABE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6A3ABE" w:rsidRPr="006A3ABE" w:rsidRDefault="006A3ABE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DC2E94" w:rsidRPr="00DC2E94" w:rsidRDefault="00DC2E94" w:rsidP="00721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lastRenderedPageBreak/>
        <w:t xml:space="preserve">5. </w:t>
      </w: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Evidence of Success</w:t>
      </w:r>
    </w:p>
    <w:p w:rsid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At ITM University ERP portal is being used for the last four years and almost each module is in place and</w:t>
      </w:r>
      <w:r w:rsidR="00721B78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the performance of ERP system is on the ascending side with its implementation.</w:t>
      </w:r>
    </w:p>
    <w:p w:rsidR="00721B78" w:rsidRPr="006A3ABE" w:rsidRDefault="00721B78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:rsidR="00DC2E94" w:rsidRPr="00DC2E94" w:rsidRDefault="00DC2E94" w:rsidP="00721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6. Problems Encountered and Resources Required</w:t>
      </w:r>
    </w:p>
    <w:p w:rsidR="00DC2E94" w:rsidRPr="00DC2E94" w:rsidRDefault="00DC2E94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In initial phases when the ERP solutions were implemented the network connectivity within the campus</w:t>
      </w:r>
      <w:r w:rsidR="00721B78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was through LAN. All the users were forced to sit in labs for accessing ERP solutions resulting into lower</w:t>
      </w:r>
      <w:r w:rsidR="00721B78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usages. To provide anytime anywhere access the campus was made</w:t>
      </w:r>
      <w:r w:rsidR="00950F24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Wi-Fi enabled resulting into more usages across &amp; beyond the campus peripherence.</w:t>
      </w:r>
    </w:p>
    <w:p w:rsidR="00721B78" w:rsidRPr="006A3ABE" w:rsidRDefault="00721B78" w:rsidP="00DC2E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DC2E94" w:rsidRPr="00DC2E94" w:rsidRDefault="00DC2E94" w:rsidP="00721B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b/>
          <w:bCs/>
          <w:sz w:val="28"/>
          <w:szCs w:val="28"/>
          <w:lang w:bidi="hi-IN"/>
        </w:rPr>
        <w:t>7. Notes</w:t>
      </w:r>
    </w:p>
    <w:p w:rsidR="00387479" w:rsidRDefault="00DC2E94" w:rsidP="00721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C2E94">
        <w:rPr>
          <w:rFonts w:ascii="Times New Roman" w:hAnsi="Times New Roman" w:cs="Times New Roman"/>
          <w:sz w:val="28"/>
          <w:szCs w:val="28"/>
          <w:lang w:bidi="hi-IN"/>
        </w:rPr>
        <w:t>In order to make the solution functional, lot of exhaustive training sessions were conducted for inducing &amp;</w:t>
      </w:r>
      <w:r w:rsidR="00721B78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C2E94">
        <w:rPr>
          <w:rFonts w:ascii="Times New Roman" w:hAnsi="Times New Roman" w:cs="Times New Roman"/>
          <w:sz w:val="28"/>
          <w:szCs w:val="28"/>
          <w:lang w:bidi="hi-IN"/>
        </w:rPr>
        <w:t>galvanizing the implementation across the University.</w:t>
      </w:r>
    </w:p>
    <w:p w:rsidR="00EB07B3" w:rsidRDefault="00EB07B3" w:rsidP="00721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EB07B3" w:rsidRDefault="00EB07B3" w:rsidP="00721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7B3" w:rsidRPr="00EB07B3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EB07B3">
        <w:rPr>
          <w:rFonts w:ascii="Times New Roman" w:hAnsi="Times New Roman" w:cs="Times New Roman"/>
          <w:b/>
          <w:bCs/>
          <w:sz w:val="32"/>
          <w:szCs w:val="32"/>
          <w:lang w:bidi="hi-IN"/>
        </w:rPr>
        <w:t>1. Title of the Practice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Activity Based Continuous Assessment (ABCA) System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b/>
          <w:bCs/>
          <w:sz w:val="28"/>
          <w:szCs w:val="28"/>
          <w:lang w:bidi="hi-IN"/>
        </w:rPr>
        <w:t>2. Objective of the Practice</w:t>
      </w:r>
    </w:p>
    <w:p w:rsidR="00EB07B3" w:rsidRPr="006E7F44" w:rsidRDefault="00EB07B3" w:rsidP="00EB07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To help a student to exhibit his talent through activities.</w:t>
      </w:r>
    </w:p>
    <w:p w:rsidR="00EB07B3" w:rsidRPr="006E7F44" w:rsidRDefault="00EB07B3" w:rsidP="00EB07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To assist students individually for learning.</w:t>
      </w:r>
    </w:p>
    <w:p w:rsidR="00EB07B3" w:rsidRPr="006E7F44" w:rsidRDefault="00EB07B3" w:rsidP="00EB07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To support learning through improved student-teacher interactions</w:t>
      </w:r>
    </w:p>
    <w:p w:rsidR="00EB07B3" w:rsidRPr="006E7F44" w:rsidRDefault="00EB07B3" w:rsidP="00EB07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To lead the students toward better understanding of the concept.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b/>
          <w:bCs/>
          <w:sz w:val="28"/>
          <w:szCs w:val="28"/>
          <w:lang w:bidi="hi-IN"/>
        </w:rPr>
        <w:t>3. The Context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The learning process is more effective and consistent by systematically linking activities to course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structure and grading practices to intended learning goals. The teacher provides systematic feedback to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students about their own progress.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The following are the changes addressed for implementing ABCA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system.</w:t>
      </w:r>
    </w:p>
    <w:p w:rsidR="00EB07B3" w:rsidRPr="006E7F44" w:rsidRDefault="00EB07B3" w:rsidP="00EB07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What do you really want students to know and learn?</w:t>
      </w:r>
    </w:p>
    <w:p w:rsidR="00EB07B3" w:rsidRPr="006E7F44" w:rsidRDefault="00EB07B3" w:rsidP="00EB07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What are your students actually learning?</w:t>
      </w:r>
    </w:p>
    <w:p w:rsidR="00EB07B3" w:rsidRPr="006E7F44" w:rsidRDefault="00EB07B3" w:rsidP="00EB07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What can you do to help students learn what you believe they need to know?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lastRenderedPageBreak/>
        <w:t xml:space="preserve">4. </w:t>
      </w:r>
      <w:r w:rsidRPr="006E7F44">
        <w:rPr>
          <w:rFonts w:ascii="Times New Roman" w:hAnsi="Times New Roman" w:cs="Times New Roman"/>
          <w:b/>
          <w:bCs/>
          <w:sz w:val="28"/>
          <w:szCs w:val="28"/>
          <w:lang w:bidi="hi-IN"/>
        </w:rPr>
        <w:t>The Practice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Continuous Internal Assessment System comprises in the form of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Activity Based Continuous Assessment (ABCA) system has two components in theory and practical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courses: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b/>
          <w:bCs/>
          <w:sz w:val="28"/>
          <w:szCs w:val="28"/>
          <w:lang w:bidi="hi-IN"/>
        </w:rPr>
        <w:t>Internal Assessment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-60%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This consists of the assessment of day-to- day performance of the student, based on activities in the theory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and practical courses.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b/>
          <w:bCs/>
          <w:sz w:val="28"/>
          <w:szCs w:val="28"/>
          <w:lang w:bidi="hi-IN"/>
        </w:rPr>
        <w:t>External Assessment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-40%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This consists of the assessment of the student in the End Term Examination in both theory and practical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courses.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Assessment System for Theory Subjects comprise of:</w:t>
      </w:r>
    </w:p>
    <w:p w:rsidR="00EB07B3" w:rsidRPr="006E7F44" w:rsidRDefault="00EB07B3" w:rsidP="00EB07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End Term Examination- 40 Marks</w:t>
      </w:r>
    </w:p>
    <w:p w:rsidR="00EB07B3" w:rsidRPr="006E7F44" w:rsidRDefault="00EB07B3" w:rsidP="00EB07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Mid Term Examination- 30 Marks</w:t>
      </w:r>
    </w:p>
    <w:p w:rsidR="00EB07B3" w:rsidRDefault="00EB07B3" w:rsidP="00EB07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Class Participation- 30 Marks</w:t>
      </w:r>
    </w:p>
    <w:p w:rsidR="00EB07B3" w:rsidRDefault="00EB07B3" w:rsidP="00EB07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10"/>
          <w:lang w:bidi="hi-IN"/>
        </w:rPr>
      </w:pPr>
    </w:p>
    <w:p w:rsidR="00EB07B3" w:rsidRDefault="00EB07B3" w:rsidP="00EB07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10"/>
          <w:lang w:bidi="hi-IN"/>
        </w:rPr>
      </w:pPr>
    </w:p>
    <w:p w:rsidR="00EB07B3" w:rsidRPr="006E7F44" w:rsidRDefault="00EB07B3" w:rsidP="00EB07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10"/>
          <w:lang w:bidi="hi-IN"/>
        </w:rPr>
      </w:pP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Assessment System for Practical Subjects comprise of:</w:t>
      </w:r>
    </w:p>
    <w:p w:rsidR="00EB07B3" w:rsidRPr="006E7F44" w:rsidRDefault="00EB07B3" w:rsidP="00EB07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End Term Examination- 40 Marks</w:t>
      </w:r>
    </w:p>
    <w:p w:rsidR="00EB07B3" w:rsidRPr="006E7F44" w:rsidRDefault="00EB07B3" w:rsidP="00EB07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Progressive Evaluation- 30 Marks</w:t>
      </w:r>
    </w:p>
    <w:p w:rsidR="00EB07B3" w:rsidRPr="006E7F44" w:rsidRDefault="00EB07B3" w:rsidP="00EB07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Internal Viva Voce- 30 Marks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Marks of class participation is allocated on the basis of regularity and on the basis of following application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based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activity (Minimum 03 in each subject per semester)</w:t>
      </w:r>
    </w:p>
    <w:p w:rsidR="00EB07B3" w:rsidRPr="006E7F44" w:rsidRDefault="00EB07B3" w:rsidP="00EB07B3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b/>
          <w:bCs/>
          <w:sz w:val="28"/>
          <w:szCs w:val="28"/>
          <w:lang w:bidi="hi-IN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Seminar Presentation</w:t>
      </w:r>
    </w:p>
    <w:p w:rsidR="00EB07B3" w:rsidRPr="006E7F44" w:rsidRDefault="00EB07B3" w:rsidP="00EB07B3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b/>
          <w:bCs/>
          <w:sz w:val="28"/>
          <w:szCs w:val="28"/>
          <w:lang w:bidi="hi-IN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Review Paper / Articles</w:t>
      </w:r>
    </w:p>
    <w:p w:rsidR="00EB07B3" w:rsidRPr="006E7F44" w:rsidRDefault="00EB07B3" w:rsidP="00EB07B3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b/>
          <w:bCs/>
          <w:sz w:val="28"/>
          <w:szCs w:val="28"/>
          <w:lang w:bidi="hi-IN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Poster Presentation</w:t>
      </w:r>
    </w:p>
    <w:p w:rsidR="00EB07B3" w:rsidRPr="006E7F44" w:rsidRDefault="00EB07B3" w:rsidP="00EB07B3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b/>
          <w:bCs/>
          <w:sz w:val="28"/>
          <w:szCs w:val="28"/>
          <w:lang w:bidi="hi-IN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Case Writing</w:t>
      </w:r>
    </w:p>
    <w:p w:rsidR="00EB07B3" w:rsidRPr="006E7F44" w:rsidRDefault="00EB07B3" w:rsidP="00EB07B3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-</w:t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Open Book Test / Quiz</w:t>
      </w:r>
    </w:p>
    <w:p w:rsidR="00EB07B3" w:rsidRPr="006E7F44" w:rsidRDefault="00EB07B3" w:rsidP="00EB07B3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-</w:t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Framing of Relevant Questions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Marks of progressive evaluation are allocated on the basis of regularity.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and, on the basis of experiment conducted in the labs, practical record (file or Journal), unique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experimental design &amp; development / application of experiments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lastRenderedPageBreak/>
        <w:t>Marks for internal viva-voce are allocated on the basis of internal viva evaluation (based on practical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classes) and on the basis of PBL (Project Based Learning) / Application-Based Activity</w:t>
      </w:r>
    </w:p>
    <w:p w:rsidR="00EB07B3" w:rsidRPr="006E7F44" w:rsidRDefault="00EB07B3" w:rsidP="00EB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The university follows transparency in the continuous internal assessment system.</w:t>
      </w:r>
    </w:p>
    <w:p w:rsidR="00EB07B3" w:rsidRPr="006E7F44" w:rsidRDefault="00EB07B3" w:rsidP="00EB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The answer books of the mid-semester examination are shown &amp; discussed with the students.</w:t>
      </w:r>
    </w:p>
    <w:p w:rsidR="00EB07B3" w:rsidRPr="006E7F44" w:rsidRDefault="00EB07B3" w:rsidP="00EB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The weightage of the various components of continuous evaluation as a part of ABCA, are</w:t>
      </w:r>
    </w:p>
    <w:p w:rsidR="00EB07B3" w:rsidRPr="006E7F44" w:rsidRDefault="00EB07B3" w:rsidP="00EB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E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xplained to the students during the first session of the course.</w:t>
      </w:r>
    </w:p>
    <w:p w:rsidR="00EB07B3" w:rsidRPr="006E7F44" w:rsidRDefault="00EB07B3" w:rsidP="00EB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The evaluated components of continuous evaluation are discussed in the class room.</w:t>
      </w:r>
    </w:p>
    <w:p w:rsidR="00EB07B3" w:rsidRPr="006E7F44" w:rsidRDefault="00EB07B3" w:rsidP="00EB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The marks of each component of the continuous evaluation are made available to the student’s MIS</w:t>
      </w:r>
    </w:p>
    <w:p w:rsidR="00EB07B3" w:rsidRPr="006E7F44" w:rsidRDefault="00EB07B3" w:rsidP="00EB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A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ccount at the time as decided in the first session of the course.</w:t>
      </w:r>
    </w:p>
    <w:p w:rsidR="00EB07B3" w:rsidRPr="006E7F44" w:rsidRDefault="00EB07B3" w:rsidP="00EB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Continuous evaluation of students is analyzed that helps in ascertaining whether the learning</w:t>
      </w:r>
    </w:p>
    <w:p w:rsidR="00EB07B3" w:rsidRPr="006E7F44" w:rsidRDefault="00EB07B3" w:rsidP="00EB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O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utcomes are achieved or not.</w:t>
      </w:r>
    </w:p>
    <w:p w:rsidR="00EB07B3" w:rsidRDefault="00EB07B3" w:rsidP="00EB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Every effort is made to follow the criteria of quality assurance through Continuous evaluation.</w:t>
      </w:r>
    </w:p>
    <w:p w:rsidR="00EB07B3" w:rsidRPr="006D1079" w:rsidRDefault="00EB07B3" w:rsidP="00EB07B3">
      <w:pPr>
        <w:autoSpaceDE w:val="0"/>
        <w:autoSpaceDN w:val="0"/>
        <w:adjustRightInd w:val="0"/>
        <w:spacing w:before="240"/>
        <w:ind w:left="36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EB07B3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ITM University is the first University in the country to implement such student centric pedagogy. In a few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selected programs, the University has implemented Centre of Excellence concept to specially groom the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students with spark to enhance their employability.</w:t>
      </w:r>
    </w:p>
    <w:p w:rsidR="00EB07B3" w:rsidRPr="006D1079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"/>
          <w:szCs w:val="2"/>
          <w:lang w:bidi="hi-IN"/>
        </w:rPr>
      </w:pP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b/>
          <w:bCs/>
          <w:sz w:val="28"/>
          <w:szCs w:val="28"/>
          <w:lang w:bidi="hi-IN"/>
        </w:rPr>
        <w:t>5. Evidence of Success</w:t>
      </w:r>
    </w:p>
    <w:p w:rsidR="00EB07B3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Activities are unique hence enhance the eco-system for innovation. Students are using effective tools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throughout the semester for understanding based assessment. Students are motivated towards research and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innovation. An environment is created for research at UG level.</w:t>
      </w:r>
    </w:p>
    <w:p w:rsidR="00EB07B3" w:rsidRPr="006D1079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"/>
          <w:szCs w:val="2"/>
          <w:lang w:bidi="hi-IN"/>
        </w:rPr>
      </w:pP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6E7F44">
        <w:rPr>
          <w:rFonts w:ascii="Times New Roman" w:hAnsi="Times New Roman" w:cs="Times New Roman"/>
          <w:b/>
          <w:bCs/>
          <w:sz w:val="28"/>
          <w:szCs w:val="28"/>
          <w:lang w:bidi="hi-IN"/>
        </w:rPr>
        <w:t>6. Problems Encountered and Resource Required.</w:t>
      </w:r>
    </w:p>
    <w:p w:rsidR="00EB07B3" w:rsidRPr="006E7F44" w:rsidRDefault="00EB07B3" w:rsidP="00EB07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E7F44">
        <w:rPr>
          <w:rFonts w:ascii="Times New Roman" w:hAnsi="Times New Roman" w:cs="Times New Roman"/>
          <w:sz w:val="28"/>
          <w:szCs w:val="28"/>
          <w:lang w:bidi="hi-IN"/>
        </w:rPr>
        <w:t>Teachers indicated that the workload became higher as they were required to mark and keep records of the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 xml:space="preserve">progress of all learners. Another problem with activity based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lastRenderedPageBreak/>
        <w:t>continuous assessment is the issue of record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keeping. Learners? Records have to be adequately and meticulously kept over a long period of time. They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6E7F44">
        <w:rPr>
          <w:rFonts w:ascii="Times New Roman" w:hAnsi="Times New Roman" w:cs="Times New Roman"/>
          <w:sz w:val="28"/>
          <w:szCs w:val="28"/>
          <w:lang w:bidi="hi-IN"/>
        </w:rPr>
        <w:t>should be properly stored and easily retrievable.</w:t>
      </w:r>
    </w:p>
    <w:p w:rsidR="00EB07B3" w:rsidRPr="00DC2E94" w:rsidRDefault="00EB07B3" w:rsidP="00721B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07B3" w:rsidRPr="00DC2E94" w:rsidSect="006A3ABE"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4641"/>
    <w:multiLevelType w:val="hybridMultilevel"/>
    <w:tmpl w:val="F6B8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47814"/>
    <w:multiLevelType w:val="hybridMultilevel"/>
    <w:tmpl w:val="6DB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71BE"/>
    <w:multiLevelType w:val="hybridMultilevel"/>
    <w:tmpl w:val="C172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0ACB"/>
    <w:multiLevelType w:val="hybridMultilevel"/>
    <w:tmpl w:val="74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378B"/>
    <w:multiLevelType w:val="hybridMultilevel"/>
    <w:tmpl w:val="25FE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6774D"/>
    <w:multiLevelType w:val="hybridMultilevel"/>
    <w:tmpl w:val="18D2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7637A"/>
    <w:multiLevelType w:val="hybridMultilevel"/>
    <w:tmpl w:val="FA88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6B"/>
    <w:rsid w:val="00387479"/>
    <w:rsid w:val="00661B6B"/>
    <w:rsid w:val="006A3ABE"/>
    <w:rsid w:val="006D79F7"/>
    <w:rsid w:val="00721B78"/>
    <w:rsid w:val="007D0BA6"/>
    <w:rsid w:val="00950F24"/>
    <w:rsid w:val="00B415DB"/>
    <w:rsid w:val="00B85E05"/>
    <w:rsid w:val="00D169C4"/>
    <w:rsid w:val="00D45CFD"/>
    <w:rsid w:val="00DC2E94"/>
    <w:rsid w:val="00E2035A"/>
    <w:rsid w:val="00EA1657"/>
    <w:rsid w:val="00EB07B3"/>
    <w:rsid w:val="00F465D6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34AA8-BA74-4C36-A855-5F26F8DD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itm68</dc:creator>
  <cp:lastModifiedBy>Arun</cp:lastModifiedBy>
  <cp:revision>2</cp:revision>
  <dcterms:created xsi:type="dcterms:W3CDTF">2019-11-14T08:14:00Z</dcterms:created>
  <dcterms:modified xsi:type="dcterms:W3CDTF">2019-11-14T08:14:00Z</dcterms:modified>
</cp:coreProperties>
</file>